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B1F8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6"/>
          <w:rFonts w:hint="eastAsia" w:ascii="方正小标宋简体" w:hAnsi="方正小标宋简体" w:eastAsia="方正小标宋简体" w:cs="方正小标宋简体"/>
          <w:kern w:val="0"/>
          <w:sz w:val="44"/>
          <w:szCs w:val="44"/>
        </w:rPr>
      </w:pPr>
      <w:r>
        <w:rPr>
          <w:rStyle w:val="6"/>
          <w:rFonts w:hint="eastAsia" w:ascii="方正小标宋简体" w:hAnsi="方正小标宋简体" w:eastAsia="方正小标宋简体" w:cs="方正小标宋简体"/>
          <w:kern w:val="0"/>
          <w:sz w:val="44"/>
          <w:szCs w:val="44"/>
        </w:rPr>
        <w:t>江西开放大学</w:t>
      </w:r>
    </w:p>
    <w:p w14:paraId="53B00AE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6"/>
          <w:rFonts w:hint="eastAsia" w:ascii="方正小标宋简体" w:hAnsi="方正小标宋简体" w:eastAsia="方正小标宋简体" w:cs="方正小标宋简体"/>
          <w:kern w:val="0"/>
          <w:sz w:val="44"/>
          <w:szCs w:val="44"/>
        </w:rPr>
      </w:pPr>
      <w:r>
        <w:rPr>
          <w:rStyle w:val="6"/>
          <w:rFonts w:hint="eastAsia" w:ascii="方正小标宋简体" w:hAnsi="方正小标宋简体" w:eastAsia="方正小标宋简体" w:cs="方正小标宋简体"/>
          <w:kern w:val="0"/>
          <w:sz w:val="44"/>
          <w:szCs w:val="44"/>
        </w:rPr>
        <w:t>202</w:t>
      </w:r>
      <w:r>
        <w:rPr>
          <w:rStyle w:val="6"/>
          <w:rFonts w:hint="eastAsia" w:ascii="方正小标宋简体" w:hAnsi="方正小标宋简体" w:eastAsia="方正小标宋简体" w:cs="方正小标宋简体"/>
          <w:kern w:val="0"/>
          <w:sz w:val="44"/>
          <w:szCs w:val="44"/>
          <w:lang w:val="en-US" w:eastAsia="zh-CN"/>
        </w:rPr>
        <w:t>5</w:t>
      </w:r>
      <w:r>
        <w:rPr>
          <w:rStyle w:val="6"/>
          <w:rFonts w:hint="eastAsia" w:ascii="方正小标宋简体" w:hAnsi="方正小标宋简体" w:eastAsia="方正小标宋简体" w:cs="方正小标宋简体"/>
          <w:kern w:val="0"/>
          <w:sz w:val="44"/>
          <w:szCs w:val="44"/>
        </w:rPr>
        <w:t>年高等继续教育“二元制”人才培养</w:t>
      </w:r>
    </w:p>
    <w:p w14:paraId="1853E15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6"/>
          <w:rFonts w:hint="eastAsia" w:ascii="方正小标宋简体" w:hAnsi="方正小标宋简体" w:eastAsia="方正小标宋简体" w:cs="方正小标宋简体"/>
          <w:kern w:val="0"/>
          <w:sz w:val="44"/>
          <w:szCs w:val="44"/>
        </w:rPr>
      </w:pPr>
      <w:r>
        <w:rPr>
          <w:rStyle w:val="6"/>
          <w:rFonts w:hint="eastAsia" w:ascii="方正小标宋简体" w:hAnsi="方正小标宋简体" w:eastAsia="方正小标宋简体" w:cs="方正小标宋简体"/>
          <w:kern w:val="0"/>
          <w:sz w:val="44"/>
          <w:szCs w:val="44"/>
        </w:rPr>
        <w:t>模式招生入学考试大纲</w:t>
      </w:r>
    </w:p>
    <w:p w14:paraId="019E51D3">
      <w:pPr>
        <w:spacing w:line="600" w:lineRule="exact"/>
        <w:ind w:firstLine="640" w:firstLineChars="200"/>
        <w:jc w:val="left"/>
        <w:rPr>
          <w:rStyle w:val="6"/>
          <w:rFonts w:hint="eastAsia" w:ascii="黑体" w:hAnsi="黑体" w:eastAsia="黑体" w:cs="宋体"/>
          <w:b w:val="0"/>
          <w:kern w:val="0"/>
          <w:sz w:val="32"/>
          <w:szCs w:val="32"/>
        </w:rPr>
      </w:pPr>
    </w:p>
    <w:p w14:paraId="0E28DA74">
      <w:pPr>
        <w:spacing w:line="600" w:lineRule="exact"/>
        <w:ind w:firstLine="640" w:firstLineChars="200"/>
        <w:jc w:val="left"/>
        <w:rPr>
          <w:rStyle w:val="6"/>
          <w:rFonts w:ascii="黑体" w:hAnsi="黑体" w:eastAsia="黑体" w:cs="宋体"/>
          <w:b w:val="0"/>
          <w:kern w:val="0"/>
          <w:sz w:val="32"/>
          <w:szCs w:val="32"/>
        </w:rPr>
      </w:pPr>
      <w:r>
        <w:rPr>
          <w:rStyle w:val="6"/>
          <w:rFonts w:hint="eastAsia" w:ascii="黑体" w:hAnsi="黑体" w:eastAsia="黑体" w:cs="宋体"/>
          <w:b w:val="0"/>
          <w:kern w:val="0"/>
          <w:sz w:val="32"/>
          <w:szCs w:val="32"/>
        </w:rPr>
        <w:t>一、考试内容及要求</w:t>
      </w:r>
    </w:p>
    <w:p w14:paraId="110D629D">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本次考试内容分为“</w:t>
      </w:r>
      <w:r>
        <w:rPr>
          <w:rFonts w:hint="eastAsia" w:ascii="仿宋" w:hAnsi="仿宋" w:eastAsia="仿宋" w:cs="宋体"/>
          <w:bCs/>
          <w:kern w:val="0"/>
          <w:sz w:val="32"/>
          <w:szCs w:val="32"/>
        </w:rPr>
        <w:t>文化综合知识</w:t>
      </w:r>
      <w:r>
        <w:rPr>
          <w:rStyle w:val="6"/>
          <w:rFonts w:hint="eastAsia" w:ascii="仿宋" w:hAnsi="仿宋" w:eastAsia="仿宋" w:cs="宋体"/>
          <w:b w:val="0"/>
          <w:kern w:val="0"/>
          <w:sz w:val="32"/>
          <w:szCs w:val="32"/>
        </w:rPr>
        <w:t>”、“专业基础”和“岗位技能测试”三个科目。</w:t>
      </w:r>
    </w:p>
    <w:p w14:paraId="00B0EE54">
      <w:pPr>
        <w:spacing w:line="600" w:lineRule="exact"/>
        <w:ind w:firstLine="640" w:firstLineChars="200"/>
        <w:jc w:val="left"/>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一</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文化综合知识</w:t>
      </w:r>
    </w:p>
    <w:p w14:paraId="305CD3BE">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1.</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政治基本知识</w:t>
      </w:r>
      <w:r>
        <w:rPr>
          <w:rStyle w:val="6"/>
          <w:rFonts w:hint="eastAsia" w:ascii="仿宋" w:hAnsi="仿宋" w:eastAsia="仿宋" w:cs="宋体"/>
          <w:b w:val="0"/>
          <w:kern w:val="0"/>
          <w:sz w:val="32"/>
          <w:szCs w:val="32"/>
          <w:lang w:eastAsia="zh-CN"/>
        </w:rPr>
        <w:t>。</w:t>
      </w:r>
      <w:r>
        <w:rPr>
          <w:rStyle w:val="6"/>
          <w:rFonts w:hint="eastAsia" w:ascii="仿宋" w:hAnsi="仿宋" w:eastAsia="仿宋" w:cs="宋体"/>
          <w:b w:val="0"/>
          <w:kern w:val="0"/>
          <w:sz w:val="32"/>
          <w:szCs w:val="32"/>
        </w:rPr>
        <w:t>包括党的领导、社会制度、人民民主、改革开放、基本国策、国际关系等方面的基本知识。</w:t>
      </w:r>
    </w:p>
    <w:p w14:paraId="6B31B524">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．经济基本知识</w:t>
      </w:r>
      <w:r>
        <w:rPr>
          <w:rStyle w:val="6"/>
          <w:rFonts w:hint="eastAsia" w:ascii="仿宋" w:hAnsi="仿宋" w:eastAsia="仿宋" w:cs="宋体"/>
          <w:b w:val="0"/>
          <w:kern w:val="0"/>
          <w:sz w:val="32"/>
          <w:szCs w:val="32"/>
          <w:lang w:eastAsia="zh-CN"/>
        </w:rPr>
        <w:t>。</w:t>
      </w:r>
      <w:r>
        <w:rPr>
          <w:rStyle w:val="6"/>
          <w:rFonts w:hint="eastAsia" w:ascii="仿宋" w:hAnsi="仿宋" w:eastAsia="仿宋" w:cs="宋体"/>
          <w:b w:val="0"/>
          <w:kern w:val="0"/>
          <w:sz w:val="32"/>
          <w:szCs w:val="32"/>
        </w:rPr>
        <w:t>包括市场经济、商品经济、金融货币、经济制度、生产经营、劳动消费等方面的基本知识。</w:t>
      </w:r>
    </w:p>
    <w:p w14:paraId="557CEC1F">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．社会基本知识</w:t>
      </w:r>
      <w:r>
        <w:rPr>
          <w:rStyle w:val="6"/>
          <w:rFonts w:hint="eastAsia" w:ascii="仿宋" w:hAnsi="仿宋" w:eastAsia="仿宋" w:cs="宋体"/>
          <w:b w:val="0"/>
          <w:kern w:val="0"/>
          <w:sz w:val="32"/>
          <w:szCs w:val="32"/>
          <w:lang w:eastAsia="zh-CN"/>
        </w:rPr>
        <w:t>。</w:t>
      </w:r>
      <w:r>
        <w:rPr>
          <w:rStyle w:val="6"/>
          <w:rFonts w:hint="eastAsia" w:ascii="仿宋" w:hAnsi="仿宋" w:eastAsia="仿宋" w:cs="宋体"/>
          <w:b w:val="0"/>
          <w:kern w:val="0"/>
          <w:sz w:val="32"/>
          <w:szCs w:val="32"/>
        </w:rPr>
        <w:t>包括道德品质、社会规范、法律法规、生态环境、基本国情、媒介素养等方面的基本知识。</w:t>
      </w:r>
    </w:p>
    <w:p w14:paraId="74E42D92">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4</w:t>
      </w:r>
      <w:r>
        <w:rPr>
          <w:rStyle w:val="6"/>
          <w:rFonts w:hint="eastAsia" w:ascii="仿宋" w:hAnsi="仿宋" w:eastAsia="仿宋" w:cs="宋体"/>
          <w:b w:val="0"/>
          <w:kern w:val="0"/>
          <w:sz w:val="32"/>
          <w:szCs w:val="32"/>
        </w:rPr>
        <w:t>．文化基本知识</w:t>
      </w:r>
      <w:r>
        <w:rPr>
          <w:rStyle w:val="6"/>
          <w:rFonts w:hint="eastAsia" w:ascii="仿宋" w:hAnsi="仿宋" w:eastAsia="仿宋" w:cs="宋体"/>
          <w:b w:val="0"/>
          <w:kern w:val="0"/>
          <w:sz w:val="32"/>
          <w:szCs w:val="32"/>
          <w:lang w:eastAsia="zh-CN"/>
        </w:rPr>
        <w:t>。</w:t>
      </w:r>
      <w:r>
        <w:rPr>
          <w:rStyle w:val="6"/>
          <w:rFonts w:hint="eastAsia" w:ascii="仿宋" w:hAnsi="仿宋" w:eastAsia="仿宋" w:cs="宋体"/>
          <w:b w:val="0"/>
          <w:kern w:val="0"/>
          <w:sz w:val="32"/>
          <w:szCs w:val="32"/>
        </w:rPr>
        <w:t>包括文学艺术、中华优秀传统文化、名人经典、历史地理等方面的基本知识。</w:t>
      </w:r>
    </w:p>
    <w:p w14:paraId="34EA59E9">
      <w:pPr>
        <w:spacing w:line="600" w:lineRule="exact"/>
        <w:ind w:firstLine="640" w:firstLineChars="200"/>
        <w:jc w:val="left"/>
        <w:rPr>
          <w:rStyle w:val="6"/>
          <w:rFonts w:hint="eastAsia" w:ascii="仿宋" w:hAnsi="仿宋" w:eastAsia="仿宋" w:cs="宋体"/>
          <w:b w:val="0"/>
          <w:kern w:val="0"/>
          <w:sz w:val="32"/>
          <w:szCs w:val="32"/>
        </w:rPr>
      </w:pPr>
      <w:r>
        <w:rPr>
          <w:rStyle w:val="6"/>
          <w:rFonts w:hint="eastAsia" w:ascii="仿宋" w:hAnsi="仿宋" w:eastAsia="仿宋" w:cs="宋体"/>
          <w:b w:val="0"/>
          <w:kern w:val="0"/>
          <w:sz w:val="32"/>
          <w:szCs w:val="32"/>
          <w:lang w:val="en-US" w:eastAsia="zh-CN"/>
        </w:rPr>
        <w:t>5</w:t>
      </w:r>
      <w:r>
        <w:rPr>
          <w:rStyle w:val="6"/>
          <w:rFonts w:hint="eastAsia" w:ascii="仿宋" w:hAnsi="仿宋" w:eastAsia="仿宋" w:cs="宋体"/>
          <w:b w:val="0"/>
          <w:kern w:val="0"/>
          <w:sz w:val="32"/>
          <w:szCs w:val="32"/>
        </w:rPr>
        <w:t>．科技基本知识</w:t>
      </w:r>
      <w:r>
        <w:rPr>
          <w:rStyle w:val="6"/>
          <w:rFonts w:hint="eastAsia" w:ascii="仿宋" w:hAnsi="仿宋" w:eastAsia="仿宋" w:cs="宋体"/>
          <w:b w:val="0"/>
          <w:kern w:val="0"/>
          <w:sz w:val="32"/>
          <w:szCs w:val="32"/>
          <w:lang w:eastAsia="zh-CN"/>
        </w:rPr>
        <w:t>。</w:t>
      </w:r>
      <w:r>
        <w:rPr>
          <w:rStyle w:val="6"/>
          <w:rFonts w:hint="eastAsia" w:ascii="仿宋" w:hAnsi="仿宋" w:eastAsia="仿宋" w:cs="宋体"/>
          <w:b w:val="0"/>
          <w:kern w:val="0"/>
          <w:sz w:val="32"/>
          <w:szCs w:val="32"/>
        </w:rPr>
        <w:t>包括物理、化学、互联网等方面的基本知识。</w:t>
      </w:r>
    </w:p>
    <w:p w14:paraId="3B7B8E8D">
      <w:pPr>
        <w:spacing w:line="600" w:lineRule="exact"/>
        <w:ind w:firstLine="640" w:firstLineChars="200"/>
        <w:jc w:val="left"/>
        <w:rPr>
          <w:rStyle w:val="6"/>
          <w:rFonts w:ascii="楷体" w:hAnsi="楷体" w:eastAsia="楷体" w:cs="宋体"/>
          <w:b w:val="0"/>
          <w:kern w:val="0"/>
          <w:sz w:val="32"/>
          <w:szCs w:val="32"/>
        </w:rPr>
      </w:pPr>
      <w:r>
        <w:rPr>
          <w:rStyle w:val="6"/>
          <w:rFonts w:hint="eastAsia" w:ascii="楷体" w:hAnsi="楷体" w:eastAsia="楷体" w:cs="宋体"/>
          <w:b w:val="0"/>
          <w:kern w:val="0"/>
          <w:sz w:val="32"/>
          <w:szCs w:val="32"/>
        </w:rPr>
        <w:t>（二）专业基础</w:t>
      </w:r>
    </w:p>
    <w:p w14:paraId="0E43A526">
      <w:pPr>
        <w:spacing w:line="600" w:lineRule="exact"/>
        <w:ind w:firstLine="640" w:firstLineChars="200"/>
        <w:jc w:val="left"/>
        <w:rPr>
          <w:rFonts w:ascii="仿宋" w:hAnsi="仿宋" w:eastAsia="仿宋" w:cstheme="minorEastAsia"/>
          <w:sz w:val="32"/>
          <w:szCs w:val="32"/>
        </w:rPr>
      </w:pPr>
      <w:r>
        <w:rPr>
          <w:rStyle w:val="6"/>
          <w:rFonts w:hint="eastAsia" w:ascii="仿宋" w:hAnsi="仿宋" w:eastAsia="仿宋" w:cs="宋体"/>
          <w:b w:val="0"/>
          <w:bCs w:val="0"/>
          <w:kern w:val="0"/>
          <w:sz w:val="32"/>
          <w:szCs w:val="32"/>
          <w:lang w:val="en-US" w:eastAsia="zh-CN"/>
        </w:rPr>
        <w:t>1</w:t>
      </w:r>
      <w:r>
        <w:rPr>
          <w:rStyle w:val="6"/>
          <w:rFonts w:hint="eastAsia" w:ascii="仿宋" w:hAnsi="仿宋" w:eastAsia="仿宋" w:cs="宋体"/>
          <w:b w:val="0"/>
          <w:bCs w:val="0"/>
          <w:kern w:val="0"/>
          <w:sz w:val="32"/>
          <w:szCs w:val="32"/>
        </w:rPr>
        <w:t>.</w:t>
      </w:r>
      <w:r>
        <w:rPr>
          <w:rFonts w:hint="eastAsia" w:ascii="仿宋" w:hAnsi="仿宋" w:eastAsia="仿宋"/>
          <w:sz w:val="32"/>
          <w:szCs w:val="32"/>
        </w:rPr>
        <w:t>工程技术类基础知识。</w:t>
      </w:r>
      <w:r>
        <w:rPr>
          <w:rStyle w:val="6"/>
          <w:rFonts w:hint="eastAsia" w:ascii="仿宋" w:hAnsi="仿宋" w:eastAsia="仿宋" w:cs="宋体"/>
          <w:b w:val="0"/>
          <w:kern w:val="0"/>
          <w:sz w:val="32"/>
          <w:szCs w:val="32"/>
        </w:rPr>
        <w:t>包含的专业内容有土木工程、建筑工程技术、建设工程管理、给排水、交通建筑等方面的专业知识。</w:t>
      </w:r>
    </w:p>
    <w:p w14:paraId="4491F1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 w:hAnsi="仿宋" w:eastAsia="仿宋" w:cs="宋体"/>
          <w:b w:val="0"/>
          <w:kern w:val="0"/>
          <w:sz w:val="32"/>
          <w:szCs w:val="32"/>
          <w:lang w:val="en-US" w:eastAsia="zh-CN"/>
        </w:rPr>
      </w:pPr>
      <w:r>
        <w:rPr>
          <w:rStyle w:val="6"/>
          <w:rFonts w:hint="eastAsia" w:ascii="仿宋" w:hAnsi="仿宋" w:eastAsia="仿宋" w:cs="宋体"/>
          <w:b w:val="0"/>
          <w:kern w:val="0"/>
          <w:sz w:val="32"/>
          <w:szCs w:val="32"/>
          <w:lang w:val="en-US" w:eastAsia="zh-CN"/>
        </w:rPr>
        <w:t>2.计算机类基础知识。重点考核学生对计算机基本概念和原理的掌握情况和利用常用软件解决信息处理问题的能力。</w:t>
      </w:r>
    </w:p>
    <w:p w14:paraId="09EE5D6D">
      <w:pPr>
        <w:spacing w:line="600" w:lineRule="exact"/>
        <w:ind w:firstLine="640" w:firstLineChars="200"/>
        <w:jc w:val="left"/>
        <w:rPr>
          <w:rStyle w:val="6"/>
          <w:rFonts w:hint="eastAsia"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3.市场营销类基础知识。商品分类与管理、消费者行为和消费心理分析、营销计划和控制、推销和商务谈判技巧、客户关系管理、市场调查、数据分析、营销活动策划、品牌推广、商务礼仪等知识。</w:t>
      </w:r>
    </w:p>
    <w:p w14:paraId="7F057128">
      <w:pPr>
        <w:spacing w:line="600" w:lineRule="exact"/>
        <w:ind w:firstLine="640" w:firstLineChars="200"/>
        <w:jc w:val="left"/>
        <w:rPr>
          <w:rStyle w:val="6"/>
          <w:rFonts w:hint="eastAsia"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4.会计基础知识。会计要素、会计等式、会计职能、会计科目、账户、营业利润、利润总额、净利润、利润成果的分配、会计凭证、会计账簿、财产清查、财务报表等知识。</w:t>
      </w:r>
    </w:p>
    <w:p w14:paraId="3FC52557">
      <w:pPr>
        <w:spacing w:line="600" w:lineRule="exact"/>
        <w:ind w:firstLine="640" w:firstLineChars="200"/>
        <w:jc w:val="left"/>
        <w:rPr>
          <w:rStyle w:val="6"/>
          <w:rFonts w:hint="default"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5.油气储运类基础知识。油气集输、油气计量、油气储存与销售、油气储运安全等方面基础知识及储运工程相关的法律、法规。</w:t>
      </w:r>
    </w:p>
    <w:p w14:paraId="3CD416C4">
      <w:pPr>
        <w:spacing w:line="600" w:lineRule="exact"/>
        <w:ind w:firstLine="640" w:firstLineChars="200"/>
        <w:jc w:val="left"/>
        <w:rPr>
          <w:rStyle w:val="6"/>
          <w:rFonts w:ascii="楷体" w:hAnsi="楷体" w:eastAsia="楷体" w:cs="宋体"/>
          <w:b w:val="0"/>
          <w:kern w:val="0"/>
          <w:sz w:val="32"/>
          <w:szCs w:val="32"/>
        </w:rPr>
      </w:pPr>
      <w:r>
        <w:rPr>
          <w:rStyle w:val="6"/>
          <w:rFonts w:hint="eastAsia" w:ascii="楷体" w:hAnsi="楷体" w:eastAsia="楷体" w:cs="宋体"/>
          <w:b w:val="0"/>
          <w:kern w:val="0"/>
          <w:sz w:val="32"/>
          <w:szCs w:val="32"/>
        </w:rPr>
        <w:t>（三）岗位技能测试</w:t>
      </w:r>
    </w:p>
    <w:p w14:paraId="42066D32">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1</w:t>
      </w:r>
      <w:r>
        <w:rPr>
          <w:rStyle w:val="6"/>
          <w:rFonts w:hint="eastAsia" w:ascii="仿宋" w:hAnsi="仿宋" w:eastAsia="仿宋" w:cs="宋体"/>
          <w:b w:val="0"/>
          <w:kern w:val="0"/>
          <w:sz w:val="32"/>
          <w:szCs w:val="32"/>
        </w:rPr>
        <w:t>．心理素质基本测试。主要测试点包括：</w:t>
      </w:r>
    </w:p>
    <w:p w14:paraId="58893C97">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（1）</w:t>
      </w:r>
      <w:r>
        <w:rPr>
          <w:rStyle w:val="6"/>
          <w:rFonts w:hint="eastAsia" w:ascii="仿宋" w:hAnsi="仿宋" w:eastAsia="仿宋" w:cs="宋体"/>
          <w:b w:val="0"/>
          <w:kern w:val="0"/>
          <w:sz w:val="32"/>
          <w:szCs w:val="32"/>
        </w:rPr>
        <w:t>正确的信念追求、积极乐观的人生态度，在社会生活中自尊、自信、自爱、自立；</w:t>
      </w:r>
    </w:p>
    <w:p w14:paraId="0EC92C27">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心理现象及特点、学习动机、心理活动的基本方式、观察、注意、想象、思维、情感等素质的调控，做好心理调节和情绪调节；</w:t>
      </w:r>
    </w:p>
    <w:p w14:paraId="3F6D1EDF">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处理人际关系能力和适应社会环境能力，具有敬业意识、竞争意识、合作意识、现代意识；</w:t>
      </w:r>
    </w:p>
    <w:p w14:paraId="085F72AE">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（4）正确进行自我评价和心理平衡，具有较好的心理承受能力。</w:t>
      </w:r>
    </w:p>
    <w:p w14:paraId="26E32A60">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．安全意识基本测试。主要测试点包括：</w:t>
      </w:r>
    </w:p>
    <w:p w14:paraId="19DFE2AD">
      <w:pPr>
        <w:spacing w:line="600" w:lineRule="exact"/>
        <w:ind w:firstLine="640" w:firstLineChars="200"/>
        <w:jc w:val="left"/>
        <w:rPr>
          <w:rStyle w:val="6"/>
          <w:rFonts w:hint="eastAsia" w:ascii="仿宋" w:hAnsi="仿宋" w:eastAsia="仿宋" w:cs="宋体"/>
          <w:b w:val="0"/>
          <w:kern w:val="0"/>
          <w:sz w:val="32"/>
          <w:szCs w:val="32"/>
        </w:rPr>
      </w:pPr>
      <w:r>
        <w:rPr>
          <w:rStyle w:val="6"/>
          <w:rFonts w:hint="eastAsia" w:ascii="仿宋" w:hAnsi="仿宋" w:eastAsia="仿宋" w:cs="宋体"/>
          <w:b w:val="0"/>
          <w:kern w:val="0"/>
          <w:sz w:val="32"/>
          <w:szCs w:val="32"/>
        </w:rPr>
        <w:t>（1）电工安全知识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主要包括电气安全工作管理、触电事故及现场救护、防触电技术、电气防火、防爆及防静电等基础知识。</w:t>
      </w:r>
    </w:p>
    <w:p w14:paraId="2056D3CA">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（2）消防安全知识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主要包括《中华人民共和国消防法》、火灾的特性、防火与灭火、生产场所防火、火灾的隐患和火场的自救与逃生等基本知识内容。</w:t>
      </w:r>
    </w:p>
    <w:p w14:paraId="17E8081F">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（3）生产安全法相关知识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主要包括安全生产的组织保障、生产安全事故管理、职业健康安全管理等基础知识。</w:t>
      </w:r>
    </w:p>
    <w:p w14:paraId="64D65D56">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（4）交通安全知识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主要根据国家交通安全法律法规考查考生对交通安全常识的了解情况，该部分考试内容约占安全意识考试比重的5%。</w:t>
      </w:r>
    </w:p>
    <w:p w14:paraId="473BAF9C">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．科学素养基本测试。主要测试点包括：</w:t>
      </w:r>
    </w:p>
    <w:p w14:paraId="1788BECE">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（1）</w:t>
      </w:r>
      <w:r>
        <w:rPr>
          <w:rStyle w:val="6"/>
          <w:rFonts w:hint="eastAsia" w:ascii="仿宋" w:hAnsi="仿宋" w:eastAsia="仿宋" w:cs="宋体"/>
          <w:b w:val="0"/>
          <w:kern w:val="0"/>
          <w:sz w:val="32"/>
          <w:szCs w:val="32"/>
        </w:rPr>
        <w:t>必要的科学技术知识；</w:t>
      </w:r>
    </w:p>
    <w:p w14:paraId="06310F7B">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基本的科学方法，树立科学思想，崇尚科学精神；</w:t>
      </w:r>
    </w:p>
    <w:p w14:paraId="53C8FB91">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科学探究的意识和方法，具备一定的应用学科处理实际问题、参与公共事务的能力；</w:t>
      </w:r>
    </w:p>
    <w:p w14:paraId="1AC4F94C">
      <w:pPr>
        <w:spacing w:line="600" w:lineRule="exact"/>
        <w:ind w:firstLine="640" w:firstLineChars="200"/>
        <w:jc w:val="left"/>
        <w:rPr>
          <w:rStyle w:val="6"/>
          <w:rFonts w:hint="eastAsia" w:ascii="仿宋" w:hAnsi="仿宋" w:eastAsia="仿宋" w:cs="宋体"/>
          <w:b w:val="0"/>
          <w:kern w:val="0"/>
          <w:sz w:val="32"/>
          <w:szCs w:val="32"/>
        </w:rPr>
      </w:pP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4</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科学的态度和价值观，具有尊重自然规律的意识、保护自然的意识和社会可持续发展的意识。</w:t>
      </w:r>
    </w:p>
    <w:p w14:paraId="27EFB7A0">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4</w:t>
      </w:r>
      <w:r>
        <w:rPr>
          <w:rStyle w:val="6"/>
          <w:rFonts w:hint="eastAsia" w:ascii="仿宋" w:hAnsi="仿宋" w:eastAsia="仿宋" w:cs="宋体"/>
          <w:b w:val="0"/>
          <w:kern w:val="0"/>
          <w:sz w:val="32"/>
          <w:szCs w:val="32"/>
        </w:rPr>
        <w:t>．职业技能基本测试。主要测试点包括：</w:t>
      </w:r>
    </w:p>
    <w:p w14:paraId="4BE14F66">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（1）理解并掌握职业素养包含的内容及基本框架、工作的意义；</w:t>
      </w:r>
    </w:p>
    <w:p w14:paraId="0BDE7094">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（2）理解职业化精神的重要性及内涵；</w:t>
      </w:r>
    </w:p>
    <w:p w14:paraId="55E5CB0E">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（3）了解职业化行为规范习惯的重要性，掌握职场个人礼仪及交往礼仪的内容，熟练掌握面试礼仪的方法和技巧；</w:t>
      </w:r>
    </w:p>
    <w:p w14:paraId="6CC1E101">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（4）掌握沟通的基本理论、方法技巧以及在职场交往中的重要作用；</w:t>
      </w:r>
    </w:p>
    <w:p w14:paraId="1E5B4BB3">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（5）基本了解个人与团队的关系、团队合作基础理论与方法；</w:t>
      </w:r>
    </w:p>
    <w:p w14:paraId="6423092B">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（6）基本了解自我管理基础理论、技能与方法，对自我管理在职业活动中的作用有一定的认识；</w:t>
      </w:r>
    </w:p>
    <w:p w14:paraId="00BE7999">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（7）了解学习管理的重要性；掌握学习管理的流程和方法；</w:t>
      </w:r>
    </w:p>
    <w:p w14:paraId="06CC1729">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（8）掌握时间管理、健康管理的基本理论、具体流程和原则方法；</w:t>
      </w:r>
    </w:p>
    <w:p w14:paraId="619BD43F">
      <w:pPr>
        <w:spacing w:line="600" w:lineRule="exact"/>
        <w:ind w:firstLine="640" w:firstLineChars="200"/>
        <w:jc w:val="left"/>
        <w:rPr>
          <w:rStyle w:val="6"/>
          <w:rFonts w:ascii="仿宋" w:hAnsi="仿宋" w:eastAsia="仿宋" w:cs="宋体"/>
          <w:kern w:val="0"/>
          <w:sz w:val="32"/>
          <w:szCs w:val="32"/>
        </w:rPr>
      </w:pPr>
      <w:r>
        <w:rPr>
          <w:rStyle w:val="6"/>
          <w:rFonts w:hint="eastAsia" w:ascii="仿宋" w:hAnsi="仿宋" w:eastAsia="仿宋" w:cs="宋体"/>
          <w:b w:val="0"/>
          <w:kern w:val="0"/>
          <w:sz w:val="32"/>
          <w:szCs w:val="32"/>
        </w:rPr>
        <w:t>（9）掌握创新能力的结构体系及创新方法。</w:t>
      </w:r>
    </w:p>
    <w:p w14:paraId="22BE6C1B">
      <w:pPr>
        <w:spacing w:line="600" w:lineRule="exact"/>
        <w:ind w:firstLine="640" w:firstLineChars="200"/>
        <w:jc w:val="left"/>
        <w:rPr>
          <w:rStyle w:val="6"/>
          <w:rFonts w:ascii="黑体" w:hAnsi="黑体" w:eastAsia="黑体" w:cs="宋体"/>
          <w:b w:val="0"/>
          <w:kern w:val="0"/>
          <w:sz w:val="32"/>
          <w:szCs w:val="32"/>
        </w:rPr>
      </w:pPr>
      <w:r>
        <w:rPr>
          <w:rStyle w:val="6"/>
          <w:rFonts w:hint="eastAsia" w:ascii="黑体" w:hAnsi="黑体" w:eastAsia="黑体" w:cs="宋体"/>
          <w:b w:val="0"/>
          <w:kern w:val="0"/>
          <w:sz w:val="32"/>
          <w:szCs w:val="32"/>
        </w:rPr>
        <w:t>二、考试形式及试卷结构</w:t>
      </w:r>
    </w:p>
    <w:p w14:paraId="05024DD0">
      <w:pPr>
        <w:spacing w:line="600" w:lineRule="exact"/>
        <w:ind w:firstLine="640" w:firstLineChars="200"/>
        <w:jc w:val="left"/>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一</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考试形式</w:t>
      </w:r>
    </w:p>
    <w:p w14:paraId="4BCFFCD5">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w:t>
      </w:r>
      <w:r>
        <w:rPr>
          <w:rFonts w:hint="eastAsia" w:ascii="仿宋" w:hAnsi="仿宋" w:eastAsia="仿宋"/>
          <w:sz w:val="32"/>
          <w:szCs w:val="32"/>
        </w:rPr>
        <w:t>文化综合知识</w:t>
      </w:r>
      <w:r>
        <w:rPr>
          <w:rStyle w:val="6"/>
          <w:rFonts w:hint="eastAsia" w:ascii="仿宋" w:hAnsi="仿宋" w:eastAsia="仿宋" w:cs="宋体"/>
          <w:b w:val="0"/>
          <w:kern w:val="0"/>
          <w:sz w:val="32"/>
          <w:szCs w:val="32"/>
        </w:rPr>
        <w:t>”“专业基础”和“岗位技能测试”科目均为闭卷</w:t>
      </w:r>
      <w:r>
        <w:rPr>
          <w:rStyle w:val="6"/>
          <w:rFonts w:hint="eastAsia" w:ascii="仿宋" w:hAnsi="仿宋" w:eastAsia="仿宋" w:cs="宋体"/>
          <w:b w:val="0"/>
          <w:kern w:val="0"/>
          <w:sz w:val="32"/>
          <w:szCs w:val="32"/>
          <w:lang w:eastAsia="zh-CN"/>
        </w:rPr>
        <w:t>、纸考</w:t>
      </w:r>
      <w:r>
        <w:rPr>
          <w:rStyle w:val="6"/>
          <w:rFonts w:hint="eastAsia" w:ascii="仿宋" w:hAnsi="仿宋" w:eastAsia="仿宋" w:cs="宋体"/>
          <w:b w:val="0"/>
          <w:kern w:val="0"/>
          <w:sz w:val="32"/>
          <w:szCs w:val="32"/>
        </w:rPr>
        <w:t>，三科目考试时间</w:t>
      </w:r>
      <w:r>
        <w:rPr>
          <w:rStyle w:val="6"/>
          <w:rFonts w:hint="eastAsia" w:ascii="仿宋" w:hAnsi="仿宋" w:eastAsia="仿宋" w:cs="宋体"/>
          <w:b w:val="0"/>
          <w:kern w:val="0"/>
          <w:sz w:val="32"/>
          <w:szCs w:val="32"/>
          <w:lang w:eastAsia="zh-CN"/>
        </w:rPr>
        <w:t>每科目</w:t>
      </w:r>
      <w:r>
        <w:rPr>
          <w:rStyle w:val="6"/>
          <w:rFonts w:hint="eastAsia" w:ascii="仿宋" w:hAnsi="仿宋" w:eastAsia="仿宋" w:cs="宋体"/>
          <w:b w:val="0"/>
          <w:kern w:val="0"/>
          <w:sz w:val="32"/>
          <w:szCs w:val="32"/>
          <w:lang w:val="en-US" w:eastAsia="zh-CN"/>
        </w:rPr>
        <w:t>60</w:t>
      </w:r>
      <w:r>
        <w:rPr>
          <w:rStyle w:val="6"/>
          <w:rFonts w:hint="eastAsia" w:ascii="仿宋" w:hAnsi="仿宋" w:eastAsia="仿宋" w:cs="宋体"/>
          <w:b w:val="0"/>
          <w:kern w:val="0"/>
          <w:sz w:val="32"/>
          <w:szCs w:val="32"/>
        </w:rPr>
        <w:t>分钟。</w:t>
      </w:r>
    </w:p>
    <w:p w14:paraId="28B3728E">
      <w:pPr>
        <w:spacing w:line="600" w:lineRule="exact"/>
        <w:ind w:firstLine="640" w:firstLineChars="200"/>
        <w:jc w:val="left"/>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二</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试题类型</w:t>
      </w:r>
    </w:p>
    <w:p w14:paraId="466DFF05">
      <w:pPr>
        <w:spacing w:line="600" w:lineRule="exact"/>
        <w:ind w:firstLine="643" w:firstLineChars="200"/>
        <w:jc w:val="left"/>
        <w:rPr>
          <w:rStyle w:val="6"/>
          <w:rFonts w:ascii="仿宋" w:hAnsi="仿宋" w:eastAsia="仿宋" w:cs="宋体"/>
          <w:b w:val="0"/>
          <w:kern w:val="0"/>
          <w:sz w:val="32"/>
          <w:szCs w:val="32"/>
        </w:rPr>
      </w:pPr>
      <w:r>
        <w:rPr>
          <w:rStyle w:val="6"/>
          <w:rFonts w:hint="eastAsia" w:ascii="仿宋" w:hAnsi="仿宋" w:eastAsia="仿宋" w:cs="宋体"/>
          <w:kern w:val="0"/>
          <w:sz w:val="32"/>
          <w:szCs w:val="32"/>
        </w:rPr>
        <w:t>单项选择题</w:t>
      </w:r>
      <w:r>
        <w:rPr>
          <w:rStyle w:val="6"/>
          <w:rFonts w:hint="eastAsia" w:ascii="仿宋" w:hAnsi="仿宋" w:eastAsia="仿宋" w:cs="宋体"/>
          <w:b w:val="0"/>
          <w:kern w:val="0"/>
          <w:sz w:val="32"/>
          <w:szCs w:val="32"/>
        </w:rPr>
        <w:t>，由题目和备选选项组成。考生需要根据题目的要求，从备选选项中，找出一个符合题目要求的选项，并把选项前的字母，填在相应的位置上。</w:t>
      </w:r>
    </w:p>
    <w:p w14:paraId="78A4872E">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示例：</w:t>
      </w:r>
    </w:p>
    <w:p w14:paraId="2A6F6E8C">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 xml:space="preserve">江西省的省会是（ </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w:t>
      </w:r>
    </w:p>
    <w:p w14:paraId="116619EA">
      <w:pPr>
        <w:spacing w:line="600" w:lineRule="exact"/>
        <w:ind w:left="56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A</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 xml:space="preserve">武汉 </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B</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 xml:space="preserve">赣州 </w:t>
      </w:r>
      <w:r>
        <w:rPr>
          <w:rStyle w:val="6"/>
          <w:rFonts w:ascii="仿宋" w:hAnsi="仿宋" w:eastAsia="仿宋" w:cs="宋体"/>
          <w:b w:val="0"/>
          <w:kern w:val="0"/>
          <w:sz w:val="32"/>
          <w:szCs w:val="32"/>
        </w:rPr>
        <w:t xml:space="preserve">   C.</w:t>
      </w:r>
      <w:r>
        <w:rPr>
          <w:rStyle w:val="6"/>
          <w:rFonts w:hint="eastAsia" w:ascii="仿宋" w:hAnsi="仿宋" w:eastAsia="仿宋" w:cs="宋体"/>
          <w:b w:val="0"/>
          <w:kern w:val="0"/>
          <w:sz w:val="32"/>
          <w:szCs w:val="32"/>
        </w:rPr>
        <w:t xml:space="preserve">南昌 </w:t>
      </w:r>
      <w:r>
        <w:rPr>
          <w:rStyle w:val="6"/>
          <w:rFonts w:ascii="仿宋" w:hAnsi="仿宋" w:eastAsia="仿宋" w:cs="宋体"/>
          <w:b w:val="0"/>
          <w:kern w:val="0"/>
          <w:sz w:val="32"/>
          <w:szCs w:val="32"/>
        </w:rPr>
        <w:t xml:space="preserve">    D.</w:t>
      </w:r>
      <w:r>
        <w:rPr>
          <w:rStyle w:val="6"/>
          <w:rFonts w:hint="eastAsia" w:ascii="仿宋" w:hAnsi="仿宋" w:eastAsia="仿宋" w:cs="宋体"/>
          <w:b w:val="0"/>
          <w:kern w:val="0"/>
          <w:sz w:val="32"/>
          <w:szCs w:val="32"/>
        </w:rPr>
        <w:t>九江</w:t>
      </w:r>
    </w:p>
    <w:p w14:paraId="582BC7D5">
      <w:pPr>
        <w:spacing w:line="600" w:lineRule="exact"/>
        <w:ind w:firstLine="643" w:firstLineChars="200"/>
        <w:jc w:val="left"/>
        <w:rPr>
          <w:rStyle w:val="6"/>
          <w:rFonts w:ascii="仿宋" w:hAnsi="仿宋" w:eastAsia="仿宋" w:cs="宋体"/>
          <w:b w:val="0"/>
          <w:kern w:val="0"/>
          <w:sz w:val="32"/>
          <w:szCs w:val="32"/>
        </w:rPr>
      </w:pPr>
      <w:r>
        <w:rPr>
          <w:rStyle w:val="6"/>
          <w:rFonts w:hint="eastAsia" w:ascii="仿宋" w:hAnsi="仿宋" w:eastAsia="仿宋" w:cs="宋体"/>
          <w:kern w:val="0"/>
          <w:sz w:val="32"/>
          <w:szCs w:val="32"/>
        </w:rPr>
        <w:t>判断题</w:t>
      </w:r>
      <w:r>
        <w:rPr>
          <w:rStyle w:val="6"/>
          <w:rFonts w:hint="eastAsia" w:ascii="仿宋" w:hAnsi="仿宋" w:eastAsia="仿宋" w:cs="宋体"/>
          <w:b w:val="0"/>
          <w:kern w:val="0"/>
          <w:sz w:val="32"/>
          <w:szCs w:val="32"/>
        </w:rPr>
        <w:t>，题目本身为考生提供正确的或错误的两种答案，无中间答案。考生在指定的位置上正确的填</w:t>
      </w:r>
      <w:r>
        <w:rPr>
          <w:rStyle w:val="6"/>
          <w:rFonts w:hint="eastAsia" w:ascii="宋体" w:hAnsi="宋体" w:cs="宋体"/>
          <w:b w:val="0"/>
          <w:kern w:val="0"/>
          <w:sz w:val="32"/>
          <w:szCs w:val="32"/>
        </w:rPr>
        <w:t>√</w:t>
      </w:r>
      <w:r>
        <w:rPr>
          <w:rStyle w:val="6"/>
          <w:rFonts w:hint="eastAsia" w:ascii="仿宋" w:hAnsi="仿宋" w:eastAsia="仿宋" w:cs="宋体"/>
          <w:b w:val="0"/>
          <w:kern w:val="0"/>
          <w:sz w:val="32"/>
          <w:szCs w:val="32"/>
        </w:rPr>
        <w:t>，错误的填×。</w:t>
      </w:r>
    </w:p>
    <w:p w14:paraId="02C20294">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示例：</w:t>
      </w:r>
    </w:p>
    <w:p w14:paraId="6030077F">
      <w:pPr>
        <w:spacing w:line="600" w:lineRule="exact"/>
        <w:ind w:firstLine="640" w:firstLineChars="200"/>
        <w:jc w:val="left"/>
        <w:rPr>
          <w:rStyle w:val="6"/>
          <w:rFonts w:hint="eastAsia" w:ascii="仿宋" w:hAnsi="仿宋" w:eastAsia="仿宋" w:cs="宋体"/>
          <w:b w:val="0"/>
          <w:kern w:val="0"/>
          <w:sz w:val="32"/>
          <w:szCs w:val="32"/>
          <w:lang w:eastAsia="zh-CN"/>
        </w:rPr>
      </w:pPr>
      <w:r>
        <w:rPr>
          <w:rStyle w:val="6"/>
          <w:rFonts w:hint="eastAsia" w:ascii="仿宋" w:hAnsi="仿宋" w:eastAsia="仿宋" w:cs="宋体"/>
          <w:b w:val="0"/>
          <w:kern w:val="0"/>
          <w:sz w:val="32"/>
          <w:szCs w:val="32"/>
        </w:rPr>
        <w:t>目前地震是可以精确预报的。</w:t>
      </w:r>
      <w:r>
        <w:rPr>
          <w:rStyle w:val="6"/>
          <w:rFonts w:hint="eastAsia" w:ascii="仿宋" w:hAnsi="仿宋" w:eastAsia="仿宋" w:cs="宋体"/>
          <w:b w:val="0"/>
          <w:kern w:val="0"/>
          <w:sz w:val="32"/>
          <w:szCs w:val="32"/>
          <w:lang w:eastAsia="zh-CN"/>
        </w:rPr>
        <w:t>（）</w:t>
      </w:r>
    </w:p>
    <w:p w14:paraId="40C66A72">
      <w:pPr>
        <w:spacing w:line="600" w:lineRule="exact"/>
        <w:ind w:firstLine="643" w:firstLineChars="200"/>
        <w:jc w:val="left"/>
        <w:rPr>
          <w:rStyle w:val="6"/>
          <w:rFonts w:ascii="仿宋" w:hAnsi="仿宋" w:eastAsia="仿宋" w:cs="宋体"/>
          <w:b w:val="0"/>
          <w:kern w:val="0"/>
          <w:sz w:val="32"/>
          <w:szCs w:val="32"/>
        </w:rPr>
      </w:pPr>
      <w:bookmarkStart w:id="0" w:name="_GoBack"/>
      <w:bookmarkEnd w:id="0"/>
      <w:r>
        <w:rPr>
          <w:rStyle w:val="6"/>
          <w:rFonts w:hint="eastAsia" w:ascii="仿宋" w:hAnsi="仿宋" w:eastAsia="仿宋" w:cs="宋体"/>
          <w:kern w:val="0"/>
          <w:sz w:val="32"/>
          <w:szCs w:val="32"/>
        </w:rPr>
        <w:t>问答题，</w:t>
      </w:r>
      <w:r>
        <w:rPr>
          <w:rStyle w:val="6"/>
          <w:rFonts w:hint="eastAsia" w:ascii="仿宋" w:hAnsi="仿宋" w:eastAsia="仿宋" w:cs="宋体"/>
          <w:b w:val="0"/>
          <w:kern w:val="0"/>
          <w:sz w:val="32"/>
          <w:szCs w:val="32"/>
        </w:rPr>
        <w:t>题目本身为开放式提问。考生根据题目要求在指定位置填写答题内容。</w:t>
      </w:r>
    </w:p>
    <w:p w14:paraId="5B5B1F83">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示例：</w:t>
      </w:r>
    </w:p>
    <w:p w14:paraId="4F3AE63A">
      <w:pPr>
        <w:spacing w:line="600" w:lineRule="exact"/>
        <w:ind w:firstLine="640" w:firstLineChars="200"/>
        <w:jc w:val="left"/>
        <w:rPr>
          <w:rStyle w:val="6"/>
          <w:rFonts w:hint="eastAsia" w:ascii="仿宋" w:hAnsi="仿宋" w:eastAsia="仿宋" w:cs="宋体"/>
          <w:b w:val="0"/>
          <w:kern w:val="0"/>
          <w:sz w:val="32"/>
          <w:szCs w:val="32"/>
        </w:rPr>
      </w:pPr>
      <w:r>
        <w:rPr>
          <w:rStyle w:val="6"/>
          <w:rFonts w:hint="eastAsia" w:ascii="仿宋" w:hAnsi="仿宋" w:eastAsia="仿宋" w:cs="宋体"/>
          <w:b w:val="0"/>
          <w:kern w:val="0"/>
          <w:sz w:val="32"/>
          <w:szCs w:val="32"/>
        </w:rPr>
        <w:t>如何辩证理解人与自然的和谐共生？</w:t>
      </w:r>
    </w:p>
    <w:p w14:paraId="796AA4AD">
      <w:pPr>
        <w:spacing w:line="600" w:lineRule="exact"/>
        <w:ind w:firstLine="640" w:firstLineChars="200"/>
        <w:jc w:val="left"/>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三</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试卷结构</w:t>
      </w:r>
    </w:p>
    <w:p w14:paraId="2E9A1F51">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w:t>
      </w:r>
      <w:r>
        <w:rPr>
          <w:rFonts w:hint="eastAsia" w:ascii="仿宋" w:hAnsi="仿宋" w:eastAsia="仿宋"/>
          <w:sz w:val="32"/>
          <w:szCs w:val="32"/>
        </w:rPr>
        <w:t>文化综合知识</w:t>
      </w:r>
      <w:r>
        <w:rPr>
          <w:rStyle w:val="6"/>
          <w:rFonts w:hint="eastAsia" w:ascii="仿宋" w:hAnsi="仿宋" w:eastAsia="仿宋" w:cs="宋体"/>
          <w:b w:val="0"/>
          <w:kern w:val="0"/>
          <w:sz w:val="32"/>
          <w:szCs w:val="32"/>
        </w:rPr>
        <w:t>”、“专业基础”和“岗位技能测试”科目均由单项选择题、判断题和问答题组成，单项选择题共</w:t>
      </w:r>
      <w:r>
        <w:rPr>
          <w:rStyle w:val="6"/>
          <w:rFonts w:hint="eastAsia" w:ascii="仿宋" w:hAnsi="仿宋" w:eastAsia="仿宋" w:cs="宋体"/>
          <w:b w:val="0"/>
          <w:kern w:val="0"/>
          <w:sz w:val="32"/>
          <w:szCs w:val="32"/>
          <w:lang w:val="en-US" w:eastAsia="zh-CN"/>
        </w:rPr>
        <w:t>20</w:t>
      </w:r>
      <w:r>
        <w:rPr>
          <w:rStyle w:val="6"/>
          <w:rFonts w:hint="eastAsia" w:ascii="仿宋" w:hAnsi="仿宋" w:eastAsia="仿宋" w:cs="宋体"/>
          <w:b w:val="0"/>
          <w:kern w:val="0"/>
          <w:sz w:val="32"/>
          <w:szCs w:val="32"/>
        </w:rPr>
        <w:t>小题，每小题</w:t>
      </w:r>
      <w:r>
        <w:rPr>
          <w:rStyle w:val="6"/>
          <w:rFonts w:hint="eastAsia" w:ascii="仿宋" w:hAnsi="仿宋" w:eastAsia="仿宋" w:cs="宋体"/>
          <w:b w:val="0"/>
          <w:kern w:val="0"/>
          <w:sz w:val="32"/>
          <w:szCs w:val="32"/>
          <w:lang w:val="en-US" w:eastAsia="zh-CN"/>
        </w:rPr>
        <w:t>3</w:t>
      </w:r>
      <w:r>
        <w:rPr>
          <w:rStyle w:val="6"/>
          <w:rFonts w:hint="eastAsia" w:ascii="仿宋" w:hAnsi="仿宋" w:eastAsia="仿宋" w:cs="宋体"/>
          <w:b w:val="0"/>
          <w:kern w:val="0"/>
          <w:sz w:val="32"/>
          <w:szCs w:val="32"/>
        </w:rPr>
        <w:t>分；判断题共20小题，每小题2分；问答题共2题，每题25分。每科目满分为150分，三科目总分为450分。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D7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E7C2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8E7C2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NjM5NzM2ZDQ4M2ZlMWVlZWYzYzcyNDM1YjUxMzcifQ=="/>
  </w:docVars>
  <w:rsids>
    <w:rsidRoot w:val="00040491"/>
    <w:rsid w:val="00026536"/>
    <w:rsid w:val="0003049D"/>
    <w:rsid w:val="00031E1A"/>
    <w:rsid w:val="00037CD5"/>
    <w:rsid w:val="00040491"/>
    <w:rsid w:val="00050D80"/>
    <w:rsid w:val="00073AC8"/>
    <w:rsid w:val="00087E66"/>
    <w:rsid w:val="000A6EE7"/>
    <w:rsid w:val="000D4A0C"/>
    <w:rsid w:val="000D62B1"/>
    <w:rsid w:val="000E3E45"/>
    <w:rsid w:val="000E57B3"/>
    <w:rsid w:val="0010276E"/>
    <w:rsid w:val="0016121A"/>
    <w:rsid w:val="00166F4C"/>
    <w:rsid w:val="001771E3"/>
    <w:rsid w:val="00185003"/>
    <w:rsid w:val="001E2EFE"/>
    <w:rsid w:val="001E2F04"/>
    <w:rsid w:val="00210D57"/>
    <w:rsid w:val="00212796"/>
    <w:rsid w:val="0025620F"/>
    <w:rsid w:val="00263433"/>
    <w:rsid w:val="00267967"/>
    <w:rsid w:val="0027031F"/>
    <w:rsid w:val="0028100B"/>
    <w:rsid w:val="002978B0"/>
    <w:rsid w:val="002D298A"/>
    <w:rsid w:val="002D2DB6"/>
    <w:rsid w:val="002D5FEF"/>
    <w:rsid w:val="002E7D2B"/>
    <w:rsid w:val="00311E74"/>
    <w:rsid w:val="00321B49"/>
    <w:rsid w:val="003253B6"/>
    <w:rsid w:val="00330E3A"/>
    <w:rsid w:val="00344252"/>
    <w:rsid w:val="0034574B"/>
    <w:rsid w:val="003478F3"/>
    <w:rsid w:val="00364048"/>
    <w:rsid w:val="00365B3F"/>
    <w:rsid w:val="00380D2B"/>
    <w:rsid w:val="003A53F3"/>
    <w:rsid w:val="003C24C4"/>
    <w:rsid w:val="003E02D7"/>
    <w:rsid w:val="003F6B8E"/>
    <w:rsid w:val="004067D7"/>
    <w:rsid w:val="00406B6B"/>
    <w:rsid w:val="00435747"/>
    <w:rsid w:val="00446FCB"/>
    <w:rsid w:val="004525DD"/>
    <w:rsid w:val="00457387"/>
    <w:rsid w:val="00463D10"/>
    <w:rsid w:val="00497897"/>
    <w:rsid w:val="004A530E"/>
    <w:rsid w:val="004C03EB"/>
    <w:rsid w:val="004C6CA5"/>
    <w:rsid w:val="004D7213"/>
    <w:rsid w:val="00505438"/>
    <w:rsid w:val="005157A8"/>
    <w:rsid w:val="00555FAD"/>
    <w:rsid w:val="00556608"/>
    <w:rsid w:val="0055765E"/>
    <w:rsid w:val="00593C6F"/>
    <w:rsid w:val="00594D0D"/>
    <w:rsid w:val="00595BEB"/>
    <w:rsid w:val="005B094A"/>
    <w:rsid w:val="005F67BD"/>
    <w:rsid w:val="006041BE"/>
    <w:rsid w:val="006518A0"/>
    <w:rsid w:val="00673918"/>
    <w:rsid w:val="0067582A"/>
    <w:rsid w:val="00675C68"/>
    <w:rsid w:val="006B2D42"/>
    <w:rsid w:val="006F5B96"/>
    <w:rsid w:val="007012CB"/>
    <w:rsid w:val="007932C9"/>
    <w:rsid w:val="007A0E0C"/>
    <w:rsid w:val="007A3AE0"/>
    <w:rsid w:val="007D575E"/>
    <w:rsid w:val="007D59F1"/>
    <w:rsid w:val="007D6715"/>
    <w:rsid w:val="007E027D"/>
    <w:rsid w:val="0082165F"/>
    <w:rsid w:val="008301F9"/>
    <w:rsid w:val="00857D85"/>
    <w:rsid w:val="00874638"/>
    <w:rsid w:val="00875908"/>
    <w:rsid w:val="00883177"/>
    <w:rsid w:val="008847B1"/>
    <w:rsid w:val="008C2862"/>
    <w:rsid w:val="008D4162"/>
    <w:rsid w:val="008D654E"/>
    <w:rsid w:val="008D74A4"/>
    <w:rsid w:val="008E46BA"/>
    <w:rsid w:val="008F2F76"/>
    <w:rsid w:val="008F302F"/>
    <w:rsid w:val="00901CCA"/>
    <w:rsid w:val="00947081"/>
    <w:rsid w:val="009649D1"/>
    <w:rsid w:val="009709AE"/>
    <w:rsid w:val="00980116"/>
    <w:rsid w:val="00980144"/>
    <w:rsid w:val="00986689"/>
    <w:rsid w:val="009F34D5"/>
    <w:rsid w:val="009F3C7E"/>
    <w:rsid w:val="009F4665"/>
    <w:rsid w:val="00A35BCB"/>
    <w:rsid w:val="00A41475"/>
    <w:rsid w:val="00A6162E"/>
    <w:rsid w:val="00A71E46"/>
    <w:rsid w:val="00AA1314"/>
    <w:rsid w:val="00AB0BE9"/>
    <w:rsid w:val="00AB2FB0"/>
    <w:rsid w:val="00AE569A"/>
    <w:rsid w:val="00AF14DB"/>
    <w:rsid w:val="00AF3CD4"/>
    <w:rsid w:val="00B00229"/>
    <w:rsid w:val="00B238F5"/>
    <w:rsid w:val="00B33FE1"/>
    <w:rsid w:val="00B61644"/>
    <w:rsid w:val="00B6637A"/>
    <w:rsid w:val="00B705BF"/>
    <w:rsid w:val="00B80F5E"/>
    <w:rsid w:val="00B87D95"/>
    <w:rsid w:val="00BC419E"/>
    <w:rsid w:val="00BD5DEF"/>
    <w:rsid w:val="00C024EF"/>
    <w:rsid w:val="00C17E4B"/>
    <w:rsid w:val="00C2140C"/>
    <w:rsid w:val="00C24DC5"/>
    <w:rsid w:val="00C36ECA"/>
    <w:rsid w:val="00C403AC"/>
    <w:rsid w:val="00C463F8"/>
    <w:rsid w:val="00C712DF"/>
    <w:rsid w:val="00C907A0"/>
    <w:rsid w:val="00C90B12"/>
    <w:rsid w:val="00C91792"/>
    <w:rsid w:val="00CD0B82"/>
    <w:rsid w:val="00CD6D8F"/>
    <w:rsid w:val="00CE02ED"/>
    <w:rsid w:val="00CF7506"/>
    <w:rsid w:val="00D217CE"/>
    <w:rsid w:val="00D23A4A"/>
    <w:rsid w:val="00D602FE"/>
    <w:rsid w:val="00D62819"/>
    <w:rsid w:val="00D84762"/>
    <w:rsid w:val="00D875BC"/>
    <w:rsid w:val="00DA3FF6"/>
    <w:rsid w:val="00DA4B7B"/>
    <w:rsid w:val="00DF41F3"/>
    <w:rsid w:val="00E006E9"/>
    <w:rsid w:val="00E01BBD"/>
    <w:rsid w:val="00E22BBD"/>
    <w:rsid w:val="00E23A89"/>
    <w:rsid w:val="00E3012F"/>
    <w:rsid w:val="00E37576"/>
    <w:rsid w:val="00E57FD6"/>
    <w:rsid w:val="00E87528"/>
    <w:rsid w:val="00EB048C"/>
    <w:rsid w:val="00EB33D8"/>
    <w:rsid w:val="00EC5241"/>
    <w:rsid w:val="00ED10AE"/>
    <w:rsid w:val="00EE741B"/>
    <w:rsid w:val="00EF6330"/>
    <w:rsid w:val="00F2090B"/>
    <w:rsid w:val="00F2519C"/>
    <w:rsid w:val="00F32DDC"/>
    <w:rsid w:val="00F746B9"/>
    <w:rsid w:val="00F86B67"/>
    <w:rsid w:val="00FB6DAD"/>
    <w:rsid w:val="00FE286F"/>
    <w:rsid w:val="00FF66D9"/>
    <w:rsid w:val="059A3C03"/>
    <w:rsid w:val="061070F3"/>
    <w:rsid w:val="06560235"/>
    <w:rsid w:val="08411F06"/>
    <w:rsid w:val="0AC8050C"/>
    <w:rsid w:val="0B907586"/>
    <w:rsid w:val="0D8B4557"/>
    <w:rsid w:val="0EB672B2"/>
    <w:rsid w:val="148E2B5F"/>
    <w:rsid w:val="1642385F"/>
    <w:rsid w:val="178D35C8"/>
    <w:rsid w:val="1D1F4CC2"/>
    <w:rsid w:val="1EE15A72"/>
    <w:rsid w:val="209964E1"/>
    <w:rsid w:val="21EA531B"/>
    <w:rsid w:val="22E64409"/>
    <w:rsid w:val="291148DA"/>
    <w:rsid w:val="2F646FA5"/>
    <w:rsid w:val="34653EC3"/>
    <w:rsid w:val="3BF14803"/>
    <w:rsid w:val="3E822F38"/>
    <w:rsid w:val="4B555F3C"/>
    <w:rsid w:val="4F111F88"/>
    <w:rsid w:val="57D8796C"/>
    <w:rsid w:val="5B707B34"/>
    <w:rsid w:val="5FE66795"/>
    <w:rsid w:val="622D5222"/>
    <w:rsid w:val="6C717378"/>
    <w:rsid w:val="7BFF17E2"/>
    <w:rsid w:val="7CD31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con"/>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gxou</Company>
  <Pages>5</Pages>
  <Words>1937</Words>
  <Characters>1959</Characters>
  <Lines>16</Lines>
  <Paragraphs>4</Paragraphs>
  <TotalTime>15</TotalTime>
  <ScaleCrop>false</ScaleCrop>
  <LinksUpToDate>false</LinksUpToDate>
  <CharactersWithSpaces>1980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2018-08-02T07:46:00Z</dcterms:created>
  <dc:creator>shiping</dc:creator>
  <cp:lastModifiedBy>熊婷²⁰¹⁹</cp:lastModifiedBy>
  <cp:lastPrinted>2019-08-15T09:34:00Z</cp:lastPrinted>
  <dcterms:modified xsi:type="dcterms:W3CDTF">2025-10-20T01:31:43Z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4B4AD2FEA06841C3B35200AA4099C9FA_13</vt:lpwstr>
  </property>
  <property fmtid="{D5CDD505-2E9C-101B-9397-08002B2CF9AE}" pid="4" name="KSOTemplateDocerSaveRecord">
    <vt:lpwstr>eyJoZGlkIjoiM2UyOWVmZjRlYjNkYWJhOTk3OGZmYzVjZTFhNTY4OTUiLCJ1c2VySWQiOiI1MzA4NzMyNTkifQ==</vt:lpwstr>
  </property>
</Properties>
</file>